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4.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КГД-12-2-19/1623-ВН от 22.01.2026</w:t>
      </w:r>
    </w:p>
    <w:p w14:paraId="499CD6CB" w14:textId="0C77129E" w:rsidR="00473061" w:rsidRDefault="00DC24A6" w:rsidP="00DC24A6">
      <w:pPr>
        <w:pStyle w:val="a4"/>
        <w:numPr>
          <w:ilvl w:val="0"/>
          <w:numId w:val="2"/>
        </w:numPr>
        <w:spacing w:after="0" w:line="240" w:lineRule="auto"/>
        <w:jc w:val="right"/>
        <w:rPr>
          <w:rFonts w:ascii="Times New Roman" w:hAnsi="Times New Roman" w:cs="Times New Roman"/>
          <w:b/>
          <w:i/>
          <w:sz w:val="28"/>
          <w:szCs w:val="28"/>
          <w:lang w:val="kk-KZ"/>
        </w:rPr>
      </w:pPr>
      <w:r w:rsidRPr="00DC24A6">
        <w:rPr>
          <w:rFonts w:ascii="Times New Roman" w:hAnsi="Times New Roman" w:cs="Times New Roman"/>
          <w:b/>
          <w:i/>
          <w:sz w:val="28"/>
          <w:szCs w:val="28"/>
          <w:lang w:val="kk-KZ"/>
        </w:rPr>
        <w:t xml:space="preserve">қосымша </w:t>
      </w:r>
    </w:p>
    <w:p w14:paraId="4F11FE5B" w14:textId="77777777" w:rsidR="00DC24A6" w:rsidRPr="00DC24A6" w:rsidRDefault="00DC24A6" w:rsidP="00DC24A6">
      <w:pPr>
        <w:spacing w:after="0" w:line="240" w:lineRule="auto"/>
        <w:ind w:left="360"/>
        <w:jc w:val="right"/>
        <w:rPr>
          <w:rFonts w:ascii="Times New Roman" w:hAnsi="Times New Roman" w:cs="Times New Roman"/>
          <w:b/>
          <w:i/>
          <w:sz w:val="28"/>
          <w:szCs w:val="28"/>
          <w:lang w:val="kk-KZ"/>
        </w:rPr>
      </w:pPr>
    </w:p>
    <w:p w14:paraId="3F5E32A2" w14:textId="777B797F" w:rsidR="00F7469E" w:rsidRDefault="002C7487" w:rsidP="00F7469E">
      <w:pPr>
        <w:spacing w:after="0" w:line="240" w:lineRule="auto"/>
        <w:jc w:val="center"/>
        <w:rPr>
          <w:rFonts w:ascii="Times New Roman" w:hAnsi="Times New Roman" w:cs="Times New Roman"/>
          <w:b/>
          <w:sz w:val="28"/>
          <w:szCs w:val="28"/>
          <w:lang w:val="kk-KZ"/>
        </w:rPr>
      </w:pPr>
      <w:r w:rsidRPr="00DC24A6">
        <w:rPr>
          <w:rFonts w:ascii="Times New Roman" w:hAnsi="Times New Roman" w:cs="Times New Roman"/>
          <w:b/>
          <w:sz w:val="28"/>
          <w:szCs w:val="28"/>
          <w:lang w:val="kk-KZ"/>
        </w:rPr>
        <w:t>2025 жыл</w:t>
      </w:r>
      <w:r>
        <w:rPr>
          <w:rFonts w:ascii="Times New Roman" w:hAnsi="Times New Roman" w:cs="Times New Roman"/>
          <w:b/>
          <w:sz w:val="28"/>
          <w:szCs w:val="28"/>
          <w:lang w:val="kk-KZ"/>
        </w:rPr>
        <w:t xml:space="preserve">ғы </w:t>
      </w:r>
      <w:r w:rsidR="00DC24A6">
        <w:rPr>
          <w:rFonts w:ascii="Times New Roman" w:hAnsi="Times New Roman" w:cs="Times New Roman"/>
          <w:b/>
          <w:sz w:val="28"/>
          <w:szCs w:val="28"/>
          <w:lang w:val="kk-KZ"/>
        </w:rPr>
        <w:t>_______________</w:t>
      </w:r>
      <w:r>
        <w:rPr>
          <w:rFonts w:ascii="Times New Roman" w:hAnsi="Times New Roman" w:cs="Times New Roman"/>
          <w:b/>
          <w:sz w:val="28"/>
          <w:szCs w:val="28"/>
          <w:lang w:val="kk-KZ"/>
        </w:rPr>
        <w:t xml:space="preserve"> </w:t>
      </w:r>
      <w:r w:rsidRPr="00DC24A6">
        <w:rPr>
          <w:rFonts w:ascii="Times New Roman" w:hAnsi="Times New Roman" w:cs="Times New Roman"/>
          <w:b/>
          <w:sz w:val="28"/>
          <w:szCs w:val="28"/>
          <w:lang w:val="kk-KZ"/>
        </w:rPr>
        <w:t>«</w:t>
      </w:r>
      <w:r>
        <w:rPr>
          <w:rFonts w:ascii="Times New Roman" w:hAnsi="Times New Roman" w:cs="Times New Roman"/>
          <w:b/>
          <w:sz w:val="28"/>
          <w:szCs w:val="28"/>
          <w:lang w:val="kk-KZ"/>
        </w:rPr>
        <w:t>Ашық НҚА</w:t>
      </w:r>
      <w:r w:rsidRPr="00DC24A6">
        <w:rPr>
          <w:rFonts w:ascii="Times New Roman" w:hAnsi="Times New Roman" w:cs="Times New Roman"/>
          <w:b/>
          <w:sz w:val="28"/>
          <w:szCs w:val="28"/>
          <w:lang w:val="kk-KZ"/>
        </w:rPr>
        <w:t>»</w:t>
      </w:r>
      <w:r w:rsidR="00B05C90">
        <w:rPr>
          <w:rFonts w:ascii="Times New Roman" w:hAnsi="Times New Roman" w:cs="Times New Roman"/>
          <w:b/>
          <w:sz w:val="28"/>
          <w:szCs w:val="28"/>
          <w:lang w:val="kk-KZ"/>
        </w:rPr>
        <w:t xml:space="preserve"> порталында орналастыруға</w:t>
      </w:r>
      <w:r>
        <w:rPr>
          <w:rFonts w:ascii="Times New Roman" w:hAnsi="Times New Roman" w:cs="Times New Roman"/>
          <w:b/>
          <w:sz w:val="28"/>
          <w:szCs w:val="28"/>
          <w:lang w:val="kk-KZ"/>
        </w:rPr>
        <w:t xml:space="preserve"> жоспарланған және резонанстық мәселені қамтымайтын НҚА жобаларының тізбесі </w:t>
      </w:r>
    </w:p>
    <w:p w14:paraId="692FA010" w14:textId="77777777" w:rsidR="004537AD" w:rsidRPr="00DC24A6" w:rsidRDefault="004537AD" w:rsidP="00F7469E">
      <w:pPr>
        <w:spacing w:after="0" w:line="240" w:lineRule="auto"/>
        <w:jc w:val="center"/>
        <w:rPr>
          <w:rFonts w:ascii="Times New Roman" w:hAnsi="Times New Roman" w:cs="Times New Roman"/>
          <w:b/>
          <w:sz w:val="28"/>
          <w:szCs w:val="28"/>
          <w:lang w:val="kk-KZ"/>
        </w:rPr>
      </w:pPr>
    </w:p>
    <w:p w14:paraId="3E4F4B67" w14:textId="77777777" w:rsidR="00F7469E" w:rsidRPr="00DC24A6" w:rsidRDefault="00F7469E" w:rsidP="00F7469E">
      <w:pPr>
        <w:spacing w:after="0" w:line="240" w:lineRule="auto"/>
        <w:jc w:val="center"/>
        <w:rPr>
          <w:rFonts w:ascii="Times New Roman" w:hAnsi="Times New Roman" w:cs="Times New Roman"/>
          <w:b/>
          <w:sz w:val="28"/>
          <w:szCs w:val="28"/>
          <w:lang w:val="kk-KZ"/>
        </w:rPr>
      </w:pPr>
    </w:p>
    <w:tbl>
      <w:tblPr>
        <w:tblStyle w:val="a3"/>
        <w:tblW w:w="15169" w:type="dxa"/>
        <w:tblInd w:w="-289" w:type="dxa"/>
        <w:tblLayout w:type="fixed"/>
        <w:tblLook w:val="04A0" w:firstRow="1" w:lastRow="0" w:firstColumn="1" w:lastColumn="0" w:noHBand="0" w:noVBand="1"/>
      </w:tblPr>
      <w:tblGrid>
        <w:gridCol w:w="426"/>
        <w:gridCol w:w="2098"/>
        <w:gridCol w:w="1701"/>
        <w:gridCol w:w="737"/>
        <w:gridCol w:w="1843"/>
        <w:gridCol w:w="1701"/>
        <w:gridCol w:w="2551"/>
        <w:gridCol w:w="1985"/>
        <w:gridCol w:w="2127"/>
      </w:tblGrid>
      <w:tr w:rsidR="00137C86" w:rsidRPr="007E54ED" w14:paraId="670EA0D8" w14:textId="6AECF79C" w:rsidTr="007E54ED">
        <w:tc>
          <w:tcPr>
            <w:tcW w:w="426" w:type="dxa"/>
            <w:vAlign w:val="center"/>
          </w:tcPr>
          <w:p w14:paraId="1466E05D" w14:textId="426FF899" w:rsidR="00137C86" w:rsidRPr="00DC24A6" w:rsidRDefault="00137C86" w:rsidP="00F33F7B">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w:t>
            </w:r>
          </w:p>
        </w:tc>
        <w:tc>
          <w:tcPr>
            <w:tcW w:w="2098" w:type="dxa"/>
            <w:vAlign w:val="center"/>
          </w:tcPr>
          <w:p w14:paraId="49BA0702" w14:textId="3A23616A"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НҚА түрі көрсетілген жоба атауы</w:t>
            </w:r>
          </w:p>
        </w:tc>
        <w:tc>
          <w:tcPr>
            <w:tcW w:w="1701" w:type="dxa"/>
            <w:vAlign w:val="center"/>
          </w:tcPr>
          <w:p w14:paraId="43B4C48C" w14:textId="69E83E0B" w:rsidR="00137C86" w:rsidRPr="00DC24A6" w:rsidRDefault="00FA0190" w:rsidP="00A54555">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 әзірлеуші, құрылымдық бөлімше, лауазымы, байланыс деректері</w:t>
            </w:r>
          </w:p>
        </w:tc>
        <w:tc>
          <w:tcPr>
            <w:tcW w:w="737" w:type="dxa"/>
            <w:vAlign w:val="center"/>
          </w:tcPr>
          <w:p w14:paraId="00ABAC8D" w14:textId="6EC388CF"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Орналас</w:t>
            </w:r>
            <w:r w:rsidR="0066605B">
              <w:rPr>
                <w:rFonts w:ascii="Times New Roman" w:hAnsi="Times New Roman" w:cs="Times New Roman"/>
                <w:b/>
                <w:sz w:val="20"/>
                <w:szCs w:val="20"/>
                <w:lang w:val="kk-KZ"/>
              </w:rPr>
              <w:br/>
            </w:r>
            <w:r w:rsidRPr="00DC24A6">
              <w:rPr>
                <w:rFonts w:ascii="Times New Roman" w:hAnsi="Times New Roman" w:cs="Times New Roman"/>
                <w:b/>
                <w:sz w:val="20"/>
                <w:szCs w:val="20"/>
                <w:lang w:val="kk-KZ"/>
              </w:rPr>
              <w:t>тыру жоспарланған күн</w:t>
            </w:r>
          </w:p>
        </w:tc>
        <w:tc>
          <w:tcPr>
            <w:tcW w:w="1843" w:type="dxa"/>
            <w:vAlign w:val="center"/>
          </w:tcPr>
          <w:p w14:paraId="45CB0950" w14:textId="454D431E" w:rsidR="00137C86" w:rsidRPr="00DC24A6" w:rsidRDefault="00FA0190"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Жобаның қысқаша мазмұны, негізгі ережелердің сипаттамасы</w:t>
            </w:r>
          </w:p>
        </w:tc>
        <w:tc>
          <w:tcPr>
            <w:tcW w:w="1701" w:type="dxa"/>
            <w:vAlign w:val="center"/>
          </w:tcPr>
          <w:p w14:paraId="78E066D5" w14:textId="6B3B747A"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Жоба әзірленуіне негіз болған тапсырма туралы мәліметтер және оны орындау мерзімі (тиісті НҚА немесе тапсырмаға сілтеме көрсету қажет, болған жағдайда)</w:t>
            </w:r>
          </w:p>
          <w:p w14:paraId="39D46727" w14:textId="77777777" w:rsidR="00137C86" w:rsidRPr="00DC24A6" w:rsidRDefault="00137C86" w:rsidP="00155BBC">
            <w:pPr>
              <w:jc w:val="center"/>
              <w:rPr>
                <w:rFonts w:ascii="Times New Roman" w:hAnsi="Times New Roman" w:cs="Times New Roman"/>
                <w:b/>
                <w:sz w:val="20"/>
                <w:szCs w:val="20"/>
                <w:lang w:val="kk-KZ"/>
              </w:rPr>
            </w:pPr>
          </w:p>
          <w:p w14:paraId="1E337802" w14:textId="623A23E9" w:rsidR="00137C86" w:rsidRPr="00DC24A6" w:rsidRDefault="00137C86" w:rsidP="00E97096">
            <w:pPr>
              <w:jc w:val="center"/>
              <w:rPr>
                <w:rFonts w:ascii="Times New Roman" w:hAnsi="Times New Roman" w:cs="Times New Roman"/>
                <w:b/>
                <w:i/>
                <w:sz w:val="20"/>
                <w:szCs w:val="20"/>
                <w:lang w:val="kk-KZ"/>
              </w:rPr>
            </w:pPr>
            <w:r w:rsidRPr="00DC24A6">
              <w:rPr>
                <w:rFonts w:ascii="Times New Roman" w:hAnsi="Times New Roman" w:cs="Times New Roman"/>
                <w:b/>
                <w:i/>
                <w:sz w:val="20"/>
                <w:szCs w:val="20"/>
                <w:lang w:val="kk-KZ"/>
              </w:rPr>
              <w:t xml:space="preserve">* </w:t>
            </w:r>
            <w:r w:rsidR="00E97096" w:rsidRPr="00DC24A6">
              <w:rPr>
                <w:rFonts w:ascii="Times New Roman" w:hAnsi="Times New Roman" w:cs="Times New Roman"/>
                <w:b/>
                <w:i/>
                <w:sz w:val="20"/>
                <w:szCs w:val="20"/>
                <w:lang w:val="kk-KZ"/>
              </w:rPr>
              <w:t>егер жоба бастамашылық тәртіппен әзірленсе – «Бастамашылық» деп көрсетіледі</w:t>
            </w:r>
          </w:p>
        </w:tc>
        <w:tc>
          <w:tcPr>
            <w:tcW w:w="2551" w:type="dxa"/>
            <w:vAlign w:val="center"/>
          </w:tcPr>
          <w:p w14:paraId="050E86EC" w14:textId="4DE8EB5E" w:rsidR="00137C86" w:rsidRPr="00DC24A6" w:rsidRDefault="00E97096" w:rsidP="00155BBC">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Күтілетін нәтижелердің нақты мақсаттары мен мерзімдері</w:t>
            </w:r>
          </w:p>
        </w:tc>
        <w:tc>
          <w:tcPr>
            <w:tcW w:w="1985" w:type="dxa"/>
            <w:vAlign w:val="center"/>
          </w:tcPr>
          <w:p w14:paraId="3657F2E9" w14:textId="3FF63296" w:rsidR="00137C86" w:rsidRPr="00DC24A6" w:rsidRDefault="00FA0190" w:rsidP="00137C86">
            <w:pPr>
              <w:jc w:val="center"/>
              <w:rPr>
                <w:rFonts w:ascii="Times New Roman" w:hAnsi="Times New Roman" w:cs="Times New Roman"/>
                <w:b/>
                <w:sz w:val="20"/>
                <w:szCs w:val="20"/>
                <w:lang w:val="kk-KZ"/>
              </w:rPr>
            </w:pPr>
            <w:r w:rsidRPr="00DC24A6">
              <w:rPr>
                <w:rFonts w:ascii="Times New Roman" w:hAnsi="Times New Roman" w:cs="Times New Roman"/>
                <w:b/>
                <w:sz w:val="20"/>
                <w:szCs w:val="20"/>
                <w:lang w:val="kk-KZ"/>
              </w:rPr>
              <w:t xml:space="preserve">НҚА жобасы қабылданған жағдайда болжанатын әлеуметтік-экономикалық, құқықтық </w:t>
            </w:r>
            <w:r w:rsidR="001A2C4C" w:rsidRPr="00DC24A6">
              <w:rPr>
                <w:rFonts w:ascii="Times New Roman" w:hAnsi="Times New Roman" w:cs="Times New Roman"/>
                <w:b/>
                <w:sz w:val="20"/>
                <w:szCs w:val="20"/>
                <w:lang w:val="kk-KZ"/>
              </w:rPr>
              <w:t>және (немесе) өзге де салдар</w:t>
            </w:r>
          </w:p>
        </w:tc>
        <w:tc>
          <w:tcPr>
            <w:tcW w:w="2127" w:type="dxa"/>
          </w:tcPr>
          <w:p w14:paraId="3A3BA5F2" w14:textId="01E7FFE6" w:rsidR="00DC2C92" w:rsidRPr="00DC24A6" w:rsidRDefault="00DC2C92" w:rsidP="00137C86">
            <w:pPr>
              <w:jc w:val="center"/>
              <w:rPr>
                <w:rFonts w:ascii="Times New Roman" w:hAnsi="Times New Roman" w:cs="Times New Roman"/>
                <w:b/>
                <w:sz w:val="20"/>
                <w:szCs w:val="20"/>
                <w:lang w:val="kk-KZ"/>
              </w:rPr>
            </w:pPr>
          </w:p>
          <w:p w14:paraId="3C50BA66" w14:textId="000BBC78" w:rsidR="00BC74A7" w:rsidRPr="00DC24A6" w:rsidRDefault="00BC74A7" w:rsidP="00137C86">
            <w:pPr>
              <w:jc w:val="center"/>
              <w:rPr>
                <w:rFonts w:ascii="Times New Roman" w:hAnsi="Times New Roman" w:cs="Times New Roman"/>
                <w:b/>
                <w:sz w:val="20"/>
                <w:szCs w:val="20"/>
                <w:lang w:val="kk-KZ"/>
              </w:rPr>
            </w:pPr>
          </w:p>
          <w:p w14:paraId="5D49F0CE" w14:textId="77777777" w:rsidR="00BC74A7" w:rsidRPr="00DC24A6" w:rsidRDefault="00BC74A7" w:rsidP="00137C86">
            <w:pPr>
              <w:jc w:val="center"/>
              <w:rPr>
                <w:rFonts w:ascii="Times New Roman" w:hAnsi="Times New Roman" w:cs="Times New Roman"/>
                <w:b/>
                <w:sz w:val="20"/>
                <w:szCs w:val="20"/>
                <w:lang w:val="kk-KZ"/>
              </w:rPr>
            </w:pPr>
          </w:p>
          <w:p w14:paraId="1FE40F23" w14:textId="5E668AB0" w:rsidR="00137C86" w:rsidRPr="00DC24A6" w:rsidRDefault="00FA0190" w:rsidP="00CE0300">
            <w:pPr>
              <w:jc w:val="center"/>
              <w:rPr>
                <w:rFonts w:ascii="Times New Roman" w:hAnsi="Times New Roman" w:cs="Times New Roman"/>
                <w:sz w:val="20"/>
                <w:szCs w:val="20"/>
                <w:lang w:val="kk-KZ"/>
              </w:rPr>
            </w:pPr>
            <w:r w:rsidRPr="00DC24A6">
              <w:rPr>
                <w:rFonts w:ascii="Times New Roman" w:hAnsi="Times New Roman" w:cs="Times New Roman"/>
                <w:b/>
                <w:sz w:val="20"/>
                <w:szCs w:val="20"/>
                <w:lang w:val="kk-KZ"/>
              </w:rPr>
              <w:t>Жобаны орналастыру мерзімдерін бұзу кезінде ықтимал тәуекелдер (</w:t>
            </w:r>
            <w:r w:rsidR="00CE0300" w:rsidRPr="00DC24A6">
              <w:rPr>
                <w:rFonts w:ascii="Times New Roman" w:hAnsi="Times New Roman" w:cs="Times New Roman"/>
                <w:b/>
                <w:sz w:val="20"/>
                <w:szCs w:val="20"/>
                <w:lang w:val="kk-KZ"/>
              </w:rPr>
              <w:t>тапсырманы орындау мерзімі, белгілі бір құқықтар мен міндеттемелерді іске асыру мүмкін еместігі, белгілі бір әрекеттерді жүзеге асыру және т.б.</w:t>
            </w:r>
            <w:r w:rsidRPr="00DC24A6">
              <w:rPr>
                <w:rFonts w:ascii="Times New Roman" w:hAnsi="Times New Roman" w:cs="Times New Roman"/>
                <w:b/>
                <w:sz w:val="20"/>
                <w:szCs w:val="20"/>
                <w:lang w:val="kk-KZ"/>
              </w:rPr>
              <w:t>)</w:t>
            </w:r>
          </w:p>
        </w:tc>
      </w:tr>
      <w:tr w:rsidR="0000084E" w:rsidRPr="0000084E" w14:paraId="1C0DA250" w14:textId="77777777" w:rsidTr="007E54ED">
        <w:tc>
          <w:tcPr>
            <w:tcW w:w="426" w:type="dxa"/>
            <w:vAlign w:val="center"/>
          </w:tcPr>
          <w:p w14:paraId="4DBFFE15" w14:textId="52188CC9" w:rsidR="0000084E" w:rsidRPr="00DC24A6" w:rsidRDefault="0000084E" w:rsidP="00F33F7B">
            <w:pPr>
              <w:jc w:val="center"/>
              <w:rPr>
                <w:rFonts w:ascii="Times New Roman" w:hAnsi="Times New Roman" w:cs="Times New Roman"/>
                <w:b/>
                <w:sz w:val="20"/>
                <w:szCs w:val="20"/>
                <w:lang w:val="kk-KZ"/>
              </w:rPr>
            </w:pPr>
            <w:r>
              <w:rPr>
                <w:rFonts w:ascii="Times New Roman" w:hAnsi="Times New Roman" w:cs="Times New Roman"/>
                <w:b/>
                <w:sz w:val="20"/>
                <w:szCs w:val="20"/>
                <w:lang w:val="kk-KZ"/>
              </w:rPr>
              <w:t>1</w:t>
            </w:r>
          </w:p>
        </w:tc>
        <w:tc>
          <w:tcPr>
            <w:tcW w:w="2098" w:type="dxa"/>
            <w:vAlign w:val="center"/>
          </w:tcPr>
          <w:p w14:paraId="59834504" w14:textId="12DDDDE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2</w:t>
            </w:r>
          </w:p>
        </w:tc>
        <w:tc>
          <w:tcPr>
            <w:tcW w:w="1701" w:type="dxa"/>
            <w:vAlign w:val="center"/>
          </w:tcPr>
          <w:p w14:paraId="1BFB9F0B" w14:textId="64979DF2" w:rsidR="0000084E" w:rsidRPr="00DC24A6" w:rsidRDefault="0000084E" w:rsidP="00A54555">
            <w:pPr>
              <w:jc w:val="center"/>
              <w:rPr>
                <w:rFonts w:ascii="Times New Roman" w:hAnsi="Times New Roman" w:cs="Times New Roman"/>
                <w:b/>
                <w:sz w:val="20"/>
                <w:szCs w:val="20"/>
                <w:lang w:val="kk-KZ"/>
              </w:rPr>
            </w:pPr>
            <w:r>
              <w:rPr>
                <w:rFonts w:ascii="Times New Roman" w:hAnsi="Times New Roman" w:cs="Times New Roman"/>
                <w:b/>
                <w:sz w:val="20"/>
                <w:szCs w:val="20"/>
                <w:lang w:val="kk-KZ"/>
              </w:rPr>
              <w:t>3</w:t>
            </w:r>
          </w:p>
        </w:tc>
        <w:tc>
          <w:tcPr>
            <w:tcW w:w="737" w:type="dxa"/>
            <w:vAlign w:val="center"/>
          </w:tcPr>
          <w:p w14:paraId="1F1134C0" w14:textId="27932661"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4</w:t>
            </w:r>
          </w:p>
        </w:tc>
        <w:tc>
          <w:tcPr>
            <w:tcW w:w="1843" w:type="dxa"/>
            <w:vAlign w:val="center"/>
          </w:tcPr>
          <w:p w14:paraId="722175B9" w14:textId="53342C6E"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5</w:t>
            </w:r>
          </w:p>
        </w:tc>
        <w:tc>
          <w:tcPr>
            <w:tcW w:w="1701" w:type="dxa"/>
            <w:vAlign w:val="center"/>
          </w:tcPr>
          <w:p w14:paraId="08AE4175" w14:textId="139965F5"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6</w:t>
            </w:r>
          </w:p>
        </w:tc>
        <w:tc>
          <w:tcPr>
            <w:tcW w:w="2551" w:type="dxa"/>
            <w:vAlign w:val="center"/>
          </w:tcPr>
          <w:p w14:paraId="2011D3BD" w14:textId="7EE9345A" w:rsidR="0000084E" w:rsidRPr="00DC24A6" w:rsidRDefault="0000084E" w:rsidP="00155BBC">
            <w:pPr>
              <w:jc w:val="center"/>
              <w:rPr>
                <w:rFonts w:ascii="Times New Roman" w:hAnsi="Times New Roman" w:cs="Times New Roman"/>
                <w:b/>
                <w:sz w:val="20"/>
                <w:szCs w:val="20"/>
                <w:lang w:val="kk-KZ"/>
              </w:rPr>
            </w:pPr>
            <w:r>
              <w:rPr>
                <w:rFonts w:ascii="Times New Roman" w:hAnsi="Times New Roman" w:cs="Times New Roman"/>
                <w:b/>
                <w:sz w:val="20"/>
                <w:szCs w:val="20"/>
                <w:lang w:val="kk-KZ"/>
              </w:rPr>
              <w:t>7</w:t>
            </w:r>
          </w:p>
        </w:tc>
        <w:tc>
          <w:tcPr>
            <w:tcW w:w="1985" w:type="dxa"/>
            <w:vAlign w:val="center"/>
          </w:tcPr>
          <w:p w14:paraId="66F4AFE8" w14:textId="538A646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8</w:t>
            </w:r>
          </w:p>
        </w:tc>
        <w:tc>
          <w:tcPr>
            <w:tcW w:w="2127" w:type="dxa"/>
          </w:tcPr>
          <w:p w14:paraId="540D449A" w14:textId="7F3B434B" w:rsidR="0000084E" w:rsidRPr="00DC24A6" w:rsidRDefault="0000084E" w:rsidP="00137C86">
            <w:pPr>
              <w:jc w:val="center"/>
              <w:rPr>
                <w:rFonts w:ascii="Times New Roman" w:hAnsi="Times New Roman" w:cs="Times New Roman"/>
                <w:b/>
                <w:sz w:val="20"/>
                <w:szCs w:val="20"/>
                <w:lang w:val="kk-KZ"/>
              </w:rPr>
            </w:pPr>
            <w:r>
              <w:rPr>
                <w:rFonts w:ascii="Times New Roman" w:hAnsi="Times New Roman" w:cs="Times New Roman"/>
                <w:b/>
                <w:sz w:val="20"/>
                <w:szCs w:val="20"/>
                <w:lang w:val="kk-KZ"/>
              </w:rPr>
              <w:t>9</w:t>
            </w:r>
          </w:p>
        </w:tc>
      </w:tr>
      <w:tr w:rsidR="00435F41" w:rsidRPr="007E54ED" w14:paraId="45582F88" w14:textId="0B25881C" w:rsidTr="007E54ED">
        <w:tc>
          <w:tcPr>
            <w:tcW w:w="426" w:type="dxa"/>
            <w:vAlign w:val="center"/>
          </w:tcPr>
          <w:p w14:paraId="373D7442" w14:textId="65F230AE" w:rsidR="00435F41" w:rsidRPr="00817B43" w:rsidRDefault="00435F41" w:rsidP="00435F41">
            <w:pPr>
              <w:pStyle w:val="a4"/>
              <w:numPr>
                <w:ilvl w:val="0"/>
                <w:numId w:val="1"/>
              </w:numPr>
              <w:ind w:left="-254" w:firstLine="219"/>
              <w:jc w:val="both"/>
              <w:rPr>
                <w:rFonts w:ascii="Times New Roman" w:hAnsi="Times New Roman" w:cs="Times New Roman"/>
                <w:sz w:val="20"/>
                <w:szCs w:val="20"/>
                <w:lang w:val="kk-KZ"/>
              </w:rPr>
            </w:pPr>
          </w:p>
        </w:tc>
        <w:tc>
          <w:tcPr>
            <w:tcW w:w="2098" w:type="dxa"/>
            <w:vAlign w:val="center"/>
          </w:tcPr>
          <w:p w14:paraId="631C6711" w14:textId="56BE155E" w:rsidR="00435F41" w:rsidRPr="00435F41" w:rsidRDefault="00435F41" w:rsidP="00435F41">
            <w:pPr>
              <w:jc w:val="both"/>
              <w:rPr>
                <w:rFonts w:ascii="Times New Roman" w:hAnsi="Times New Roman" w:cs="Times New Roman"/>
                <w:lang w:val="kk-KZ"/>
              </w:rPr>
            </w:pPr>
            <w:r>
              <w:rPr>
                <w:rFonts w:ascii="Times New Roman" w:hAnsi="Times New Roman" w:cs="Times New Roman"/>
                <w:lang w:val="kk-KZ"/>
              </w:rPr>
              <w:t xml:space="preserve"> </w:t>
            </w:r>
            <w:r w:rsidRPr="004A500C">
              <w:rPr>
                <w:rFonts w:ascii="Times New Roman" w:hAnsi="Times New Roman" w:cs="Times New Roman"/>
                <w:lang w:val="kk-KZ"/>
              </w:rPr>
              <w:t xml:space="preserve">«Пайда салығының номиналды мөлшерлемесі  Қазақстан Республикасындағы корпоративтік табыс салығы </w:t>
            </w:r>
            <w:r w:rsidRPr="004A500C">
              <w:rPr>
                <w:rFonts w:ascii="Times New Roman" w:hAnsi="Times New Roman" w:cs="Times New Roman"/>
                <w:lang w:val="kk-KZ"/>
              </w:rPr>
              <w:lastRenderedPageBreak/>
              <w:t>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деп тану туралы</w:t>
            </w:r>
            <w:r w:rsidRPr="00435F41">
              <w:rPr>
                <w:rFonts w:ascii="Times New Roman" w:hAnsi="Times New Roman" w:cs="Times New Roman"/>
                <w:lang w:val="kk-KZ"/>
              </w:rPr>
              <w:t xml:space="preserve">» </w:t>
            </w:r>
            <w:r w:rsidRPr="0066605B">
              <w:rPr>
                <w:rFonts w:ascii="Times New Roman" w:hAnsi="Times New Roman" w:cs="Times New Roman"/>
                <w:lang w:val="kk-KZ"/>
              </w:rPr>
              <w:t>Қазақстан Республикасы Қаржы министрлігінің бұйрық жобасы</w:t>
            </w:r>
          </w:p>
          <w:p w14:paraId="4BA1D022" w14:textId="4DB64E4F" w:rsidR="00435F41" w:rsidRPr="004537AD" w:rsidRDefault="00435F41" w:rsidP="00435F41">
            <w:pPr>
              <w:jc w:val="both"/>
              <w:rPr>
                <w:rFonts w:ascii="Times New Roman" w:hAnsi="Times New Roman" w:cs="Times New Roman"/>
                <w:b/>
                <w:bCs/>
                <w:lang w:val="kk-KZ"/>
              </w:rPr>
            </w:pPr>
            <w:r w:rsidRPr="004537AD">
              <w:rPr>
                <w:rFonts w:ascii="Times New Roman" w:hAnsi="Times New Roman" w:cs="Times New Roman"/>
                <w:lang w:val="kk-KZ"/>
              </w:rPr>
              <w:t xml:space="preserve">(бұдан әрі – Жоба </w:t>
            </w:r>
            <w:r w:rsidRPr="004537AD">
              <w:rPr>
                <w:rFonts w:ascii="Times New Roman" w:hAnsi="Times New Roman" w:cs="Times New Roman"/>
                <w:lang w:val="kk-KZ"/>
              </w:rPr>
              <w:softHyphen/>
            </w:r>
            <w:r w:rsidRPr="004537AD">
              <w:rPr>
                <w:rFonts w:ascii="Times New Roman" w:hAnsi="Times New Roman" w:cs="Times New Roman"/>
                <w:lang w:val="kk-KZ"/>
              </w:rPr>
              <w:softHyphen/>
              <w:t>)</w:t>
            </w:r>
          </w:p>
        </w:tc>
        <w:tc>
          <w:tcPr>
            <w:tcW w:w="1701" w:type="dxa"/>
            <w:vAlign w:val="center"/>
          </w:tcPr>
          <w:p w14:paraId="26D0A0C7" w14:textId="2C143E0A" w:rsidR="00435F41" w:rsidRPr="00EA1ABD" w:rsidRDefault="00435F41" w:rsidP="00435F41">
            <w:pPr>
              <w:jc w:val="both"/>
              <w:rPr>
                <w:rFonts w:ascii="Times New Roman" w:hAnsi="Times New Roman" w:cs="Times New Roman"/>
                <w:lang w:val="kk-KZ"/>
              </w:rPr>
            </w:pPr>
            <w:r w:rsidRPr="00EA1ABD">
              <w:rPr>
                <w:rFonts w:ascii="Times New Roman" w:hAnsi="Times New Roman" w:cs="Times New Roman"/>
                <w:lang w:val="kk-KZ"/>
              </w:rPr>
              <w:lastRenderedPageBreak/>
              <w:t>Қазақстан Ре</w:t>
            </w:r>
            <w:r>
              <w:rPr>
                <w:rFonts w:ascii="Times New Roman" w:hAnsi="Times New Roman" w:cs="Times New Roman"/>
                <w:lang w:val="kk-KZ"/>
              </w:rPr>
              <w:t>спубликасының Қаржы министрлігі</w:t>
            </w:r>
            <w:r w:rsidR="007E54ED">
              <w:rPr>
                <w:rFonts w:ascii="Times New Roman" w:hAnsi="Times New Roman" w:cs="Times New Roman"/>
                <w:lang w:val="kk-KZ"/>
              </w:rPr>
              <w:t xml:space="preserve"> </w:t>
            </w:r>
            <w:bookmarkStart w:id="0" w:name="_GoBack"/>
            <w:bookmarkEnd w:id="0"/>
            <w:r w:rsidRPr="00EA1ABD">
              <w:rPr>
                <w:rFonts w:ascii="Times New Roman" w:hAnsi="Times New Roman" w:cs="Times New Roman"/>
                <w:lang w:val="kk-KZ"/>
              </w:rPr>
              <w:t>Мемлекеттік кірістер комитеті</w:t>
            </w:r>
            <w:r>
              <w:rPr>
                <w:rFonts w:ascii="Times New Roman" w:hAnsi="Times New Roman" w:cs="Times New Roman"/>
                <w:lang w:val="kk-KZ"/>
              </w:rPr>
              <w:t>нің</w:t>
            </w:r>
          </w:p>
          <w:p w14:paraId="2CB4AA7E" w14:textId="77777777" w:rsidR="00435F41" w:rsidRPr="00EA1ABD" w:rsidRDefault="00435F41" w:rsidP="00435F41">
            <w:pPr>
              <w:jc w:val="both"/>
              <w:rPr>
                <w:rFonts w:ascii="Times New Roman" w:hAnsi="Times New Roman" w:cs="Times New Roman"/>
                <w:lang w:val="kk-KZ"/>
              </w:rPr>
            </w:pPr>
            <w:r>
              <w:rPr>
                <w:rFonts w:ascii="Times New Roman" w:hAnsi="Times New Roman" w:cs="Times New Roman"/>
                <w:lang w:val="kk-KZ"/>
              </w:rPr>
              <w:lastRenderedPageBreak/>
              <w:t xml:space="preserve">Ірі салық төлеушілер </w:t>
            </w:r>
            <w:r w:rsidRPr="00EA1ABD">
              <w:rPr>
                <w:rFonts w:ascii="Times New Roman" w:hAnsi="Times New Roman" w:cs="Times New Roman"/>
                <w:lang w:val="kk-KZ"/>
              </w:rPr>
              <w:t>д</w:t>
            </w:r>
            <w:r>
              <w:rPr>
                <w:rFonts w:ascii="Times New Roman" w:hAnsi="Times New Roman" w:cs="Times New Roman"/>
                <w:lang w:val="kk-KZ"/>
              </w:rPr>
              <w:t>епартаменті</w:t>
            </w:r>
            <w:r w:rsidRPr="00EA1ABD">
              <w:rPr>
                <w:rFonts w:ascii="Times New Roman" w:hAnsi="Times New Roman" w:cs="Times New Roman"/>
                <w:lang w:val="kk-KZ"/>
              </w:rPr>
              <w:t xml:space="preserve"> </w:t>
            </w:r>
            <w:r>
              <w:rPr>
                <w:rFonts w:ascii="Times New Roman" w:hAnsi="Times New Roman" w:cs="Times New Roman"/>
                <w:lang w:val="kk-KZ"/>
              </w:rPr>
              <w:t xml:space="preserve">Бейрезиденттерге салық салу </w:t>
            </w:r>
            <w:r w:rsidRPr="00EA1ABD">
              <w:rPr>
                <w:rFonts w:ascii="Times New Roman" w:hAnsi="Times New Roman" w:cs="Times New Roman"/>
                <w:lang w:val="kk-KZ"/>
              </w:rPr>
              <w:t>басқармасының бас сарапшысы</w:t>
            </w:r>
          </w:p>
          <w:p w14:paraId="5412FDA4" w14:textId="29FD6018" w:rsidR="00435F41" w:rsidRPr="00942169" w:rsidRDefault="00435F41" w:rsidP="00435F41">
            <w:pPr>
              <w:jc w:val="both"/>
              <w:rPr>
                <w:rFonts w:ascii="Times New Roman" w:hAnsi="Times New Roman" w:cs="Times New Roman"/>
              </w:rPr>
            </w:pPr>
            <w:r>
              <w:rPr>
                <w:rFonts w:ascii="Times New Roman" w:hAnsi="Times New Roman" w:cs="Times New Roman"/>
                <w:lang w:val="kk-KZ"/>
              </w:rPr>
              <w:t xml:space="preserve">Қасым Ожас Саржанұлы </w:t>
            </w:r>
            <w:r w:rsidRPr="00EA1ABD">
              <w:rPr>
                <w:rFonts w:ascii="Times New Roman" w:hAnsi="Times New Roman" w:cs="Times New Roman"/>
                <w:lang w:val="kk-KZ"/>
              </w:rPr>
              <w:t>87</w:t>
            </w:r>
            <w:r>
              <w:rPr>
                <w:rFonts w:ascii="Times New Roman" w:hAnsi="Times New Roman" w:cs="Times New Roman"/>
                <w:lang w:val="kk-KZ"/>
              </w:rPr>
              <w:t>058981582</w:t>
            </w:r>
          </w:p>
        </w:tc>
        <w:tc>
          <w:tcPr>
            <w:tcW w:w="737" w:type="dxa"/>
          </w:tcPr>
          <w:p w14:paraId="19BA7F1F" w14:textId="454AFBC6" w:rsidR="00435F41" w:rsidRPr="0066605B" w:rsidRDefault="00435F41" w:rsidP="00435F41">
            <w:pPr>
              <w:jc w:val="both"/>
              <w:rPr>
                <w:rFonts w:ascii="Times New Roman" w:hAnsi="Times New Roman" w:cs="Times New Roman"/>
                <w:lang w:val="kk-KZ"/>
              </w:rPr>
            </w:pPr>
            <w:r>
              <w:rPr>
                <w:rFonts w:ascii="Times New Roman" w:hAnsi="Times New Roman" w:cs="Times New Roman"/>
                <w:lang w:val="kk-KZ"/>
              </w:rPr>
              <w:lastRenderedPageBreak/>
              <w:t>2026</w:t>
            </w:r>
            <w:r w:rsidRPr="0066605B">
              <w:rPr>
                <w:rFonts w:ascii="Times New Roman" w:hAnsi="Times New Roman" w:cs="Times New Roman"/>
                <w:lang w:val="kk-KZ"/>
              </w:rPr>
              <w:t xml:space="preserve"> жыл</w:t>
            </w:r>
          </w:p>
        </w:tc>
        <w:tc>
          <w:tcPr>
            <w:tcW w:w="1843" w:type="dxa"/>
            <w:vAlign w:val="center"/>
          </w:tcPr>
          <w:p w14:paraId="7C7D08B4" w14:textId="2CB62D7C" w:rsidR="00435F41" w:rsidRDefault="007E54ED" w:rsidP="00435F41">
            <w:pPr>
              <w:jc w:val="both"/>
              <w:rPr>
                <w:rFonts w:ascii="Times New Roman" w:eastAsiaTheme="minorEastAsia" w:hAnsi="Times New Roman" w:cs="Times New Roman"/>
                <w:color w:val="000000"/>
                <w:lang w:val="kk-KZ" w:eastAsia="ru-RU"/>
              </w:rPr>
            </w:pPr>
            <w:r>
              <w:rPr>
                <w:rFonts w:ascii="Times New Roman" w:hAnsi="Times New Roman" w:cs="Times New Roman"/>
                <w:lang w:val="kk-KZ"/>
              </w:rPr>
              <w:t xml:space="preserve">    </w:t>
            </w:r>
            <w:r w:rsidRPr="006C3852">
              <w:rPr>
                <w:rFonts w:ascii="Times New Roman" w:hAnsi="Times New Roman" w:cs="Times New Roman"/>
                <w:lang w:val="kk-KZ"/>
              </w:rPr>
              <w:t>Қазақстан Республикасы Қаржы министрлігінің</w:t>
            </w:r>
            <w:r>
              <w:rPr>
                <w:rFonts w:ascii="Times New Roman" w:hAnsi="Times New Roman" w:cs="Times New Roman"/>
                <w:lang w:val="kk-KZ"/>
              </w:rPr>
              <w:t xml:space="preserve"> кейбір бұйрықтарын күші жойылу</w:t>
            </w:r>
            <w:r>
              <w:rPr>
                <w:rFonts w:ascii="Times New Roman" w:hAnsi="Times New Roman" w:cs="Times New Roman"/>
                <w:lang w:val="kk-KZ"/>
              </w:rPr>
              <w:t xml:space="preserve">ы </w:t>
            </w:r>
            <w:r>
              <w:rPr>
                <w:rFonts w:ascii="Times New Roman" w:hAnsi="Times New Roman" w:cs="Times New Roman"/>
                <w:lang w:val="kk-KZ"/>
              </w:rPr>
              <w:lastRenderedPageBreak/>
              <w:t>туралы.</w:t>
            </w:r>
          </w:p>
          <w:p w14:paraId="48E99B9F" w14:textId="77777777" w:rsidR="00435F41" w:rsidRDefault="00435F41" w:rsidP="00435F41">
            <w:pPr>
              <w:jc w:val="both"/>
              <w:rPr>
                <w:rFonts w:ascii="Times New Roman" w:eastAsiaTheme="minorEastAsia" w:hAnsi="Times New Roman" w:cs="Times New Roman"/>
                <w:color w:val="000000"/>
                <w:lang w:val="kk-KZ" w:eastAsia="ru-RU"/>
              </w:rPr>
            </w:pPr>
          </w:p>
          <w:p w14:paraId="6AD80B60" w14:textId="77777777" w:rsidR="00435F41" w:rsidRPr="0066605B" w:rsidRDefault="00435F41" w:rsidP="00435F41">
            <w:pPr>
              <w:jc w:val="both"/>
              <w:rPr>
                <w:rFonts w:ascii="Times New Roman" w:hAnsi="Times New Roman" w:cs="Times New Roman"/>
                <w:color w:val="000000"/>
                <w:lang w:val="kk-KZ"/>
              </w:rPr>
            </w:pPr>
          </w:p>
          <w:p w14:paraId="1FB2363F" w14:textId="4097B18D" w:rsidR="00435F41" w:rsidRPr="0066605B" w:rsidRDefault="00435F41" w:rsidP="00435F41">
            <w:pPr>
              <w:jc w:val="both"/>
              <w:rPr>
                <w:rFonts w:ascii="Times New Roman" w:hAnsi="Times New Roman" w:cs="Times New Roman"/>
                <w:lang w:val="kk-KZ"/>
              </w:rPr>
            </w:pPr>
          </w:p>
        </w:tc>
        <w:tc>
          <w:tcPr>
            <w:tcW w:w="1701" w:type="dxa"/>
            <w:vAlign w:val="center"/>
          </w:tcPr>
          <w:p w14:paraId="1F861E3F" w14:textId="5FD86B30" w:rsidR="00435F41" w:rsidRPr="0066605B" w:rsidRDefault="007E54ED" w:rsidP="007E54ED">
            <w:pPr>
              <w:jc w:val="both"/>
              <w:rPr>
                <w:rFonts w:ascii="Times New Roman" w:hAnsi="Times New Roman" w:cs="Times New Roman"/>
                <w:lang w:val="kk-KZ"/>
              </w:rPr>
            </w:pPr>
            <w:r>
              <w:rPr>
                <w:rFonts w:ascii="Times New Roman" w:eastAsiaTheme="minorEastAsia" w:hAnsi="Times New Roman" w:cs="Times New Roman"/>
                <w:color w:val="000000"/>
                <w:lang w:val="kk-KZ" w:eastAsia="ru-RU"/>
              </w:rPr>
              <w:lastRenderedPageBreak/>
              <w:t xml:space="preserve">«Құқықтық актілері туралы» </w:t>
            </w:r>
            <w:r w:rsidRPr="0046773D">
              <w:rPr>
                <w:rFonts w:ascii="Times New Roman" w:eastAsiaTheme="minorEastAsia" w:hAnsi="Times New Roman" w:cs="Times New Roman"/>
                <w:color w:val="000000"/>
                <w:lang w:val="kk-KZ" w:eastAsia="ru-RU"/>
              </w:rPr>
              <w:t>Қазақстан</w:t>
            </w:r>
            <w:r>
              <w:rPr>
                <w:rFonts w:ascii="Times New Roman" w:eastAsiaTheme="minorEastAsia" w:hAnsi="Times New Roman" w:cs="Times New Roman"/>
                <w:color w:val="000000"/>
                <w:lang w:val="kk-KZ" w:eastAsia="ru-RU"/>
              </w:rPr>
              <w:t xml:space="preserve"> Республикасы Заңының                        27-бабы                      </w:t>
            </w:r>
            <w:r>
              <w:rPr>
                <w:rFonts w:ascii="Times New Roman" w:eastAsiaTheme="minorEastAsia" w:hAnsi="Times New Roman" w:cs="Times New Roman"/>
                <w:color w:val="000000"/>
                <w:lang w:val="kk-KZ" w:eastAsia="ru-RU"/>
              </w:rPr>
              <w:lastRenderedPageBreak/>
              <w:t>2-тармағына сәйкес әзірленді.</w:t>
            </w:r>
          </w:p>
        </w:tc>
        <w:tc>
          <w:tcPr>
            <w:tcW w:w="2551" w:type="dxa"/>
            <w:vAlign w:val="center"/>
          </w:tcPr>
          <w:p w14:paraId="3C56E68D" w14:textId="77777777" w:rsidR="00435F41" w:rsidRPr="0066605B" w:rsidRDefault="00435F41" w:rsidP="00435F41">
            <w:pPr>
              <w:jc w:val="both"/>
              <w:rPr>
                <w:rFonts w:ascii="Times New Roman" w:hAnsi="Times New Roman" w:cs="Times New Roman"/>
                <w:lang w:val="kk-KZ"/>
              </w:rPr>
            </w:pPr>
            <w:r w:rsidRPr="0066605B">
              <w:rPr>
                <w:rFonts w:ascii="Times New Roman" w:hAnsi="Times New Roman" w:cs="Times New Roman"/>
                <w:b/>
                <w:lang w:val="kk-KZ"/>
              </w:rPr>
              <w:lastRenderedPageBreak/>
              <w:t>Жобаның мақсаты</w:t>
            </w:r>
            <w:r w:rsidRPr="0066605B">
              <w:rPr>
                <w:rFonts w:ascii="Times New Roman" w:hAnsi="Times New Roman" w:cs="Times New Roman"/>
                <w:lang w:val="kk-KZ"/>
              </w:rPr>
              <w:t xml:space="preserve">   </w:t>
            </w:r>
          </w:p>
          <w:p w14:paraId="120C8F08" w14:textId="31156D55" w:rsidR="00435F41" w:rsidRPr="00805DF5" w:rsidRDefault="00435F41" w:rsidP="00435F41">
            <w:pPr>
              <w:jc w:val="both"/>
              <w:rPr>
                <w:rFonts w:ascii="Times New Roman" w:eastAsiaTheme="minorEastAsia" w:hAnsi="Times New Roman" w:cs="Times New Roman"/>
                <w:color w:val="000000"/>
                <w:lang w:val="kk-KZ" w:eastAsia="ru-RU"/>
              </w:rPr>
            </w:pPr>
            <w:r w:rsidRPr="004A500C">
              <w:rPr>
                <w:rFonts w:ascii="Times New Roman" w:hAnsi="Times New Roman" w:cs="Times New Roman"/>
                <w:lang w:val="kk-KZ"/>
              </w:rPr>
              <w:t xml:space="preserve">«Пайда салығының номиналды мөлшерлемесі  Қазақстан Республикасындағы корпоративтік табыс </w:t>
            </w:r>
            <w:r w:rsidRPr="004A500C">
              <w:rPr>
                <w:rFonts w:ascii="Times New Roman" w:hAnsi="Times New Roman" w:cs="Times New Roman"/>
                <w:lang w:val="kk-KZ"/>
              </w:rPr>
              <w:lastRenderedPageBreak/>
              <w:t xml:space="preserve">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w:t>
            </w:r>
            <w:r>
              <w:rPr>
                <w:rFonts w:ascii="Times New Roman" w:hAnsi="Times New Roman" w:cs="Times New Roman"/>
                <w:lang w:val="kk-KZ"/>
              </w:rPr>
              <w:t xml:space="preserve">                  </w:t>
            </w:r>
            <w:r w:rsidRPr="004A500C">
              <w:rPr>
                <w:rFonts w:ascii="Times New Roman" w:hAnsi="Times New Roman" w:cs="Times New Roman"/>
                <w:lang w:val="kk-KZ"/>
              </w:rPr>
              <w:t>№ 579 бұйрығы</w:t>
            </w:r>
            <w:r>
              <w:rPr>
                <w:rFonts w:ascii="Times New Roman" w:hAnsi="Times New Roman" w:cs="Times New Roman"/>
                <w:lang w:val="kk-KZ"/>
              </w:rPr>
              <w:t>ның күші жойылды деп</w:t>
            </w:r>
            <w:r w:rsidRPr="0047037C">
              <w:rPr>
                <w:rFonts w:ascii="Times New Roman" w:eastAsiaTheme="minorEastAsia" w:hAnsi="Times New Roman" w:cs="Times New Roman"/>
                <w:color w:val="000000"/>
                <w:lang w:val="kk-KZ" w:eastAsia="ru-RU"/>
              </w:rPr>
              <w:t xml:space="preserve"> тану болып табылады.</w:t>
            </w:r>
            <w:r w:rsidRPr="0066605B">
              <w:rPr>
                <w:rFonts w:ascii="Times New Roman" w:hAnsi="Times New Roman" w:cs="Times New Roman"/>
                <w:lang w:val="kk-KZ"/>
              </w:rPr>
              <w:t xml:space="preserve">    </w:t>
            </w:r>
          </w:p>
          <w:p w14:paraId="483B59BD" w14:textId="66316F1E" w:rsidR="00435F41" w:rsidRPr="0066605B" w:rsidRDefault="00435F41" w:rsidP="00435F41">
            <w:pPr>
              <w:jc w:val="both"/>
              <w:rPr>
                <w:rFonts w:ascii="Times New Roman" w:hAnsi="Times New Roman" w:cs="Times New Roman"/>
                <w:lang w:val="kk-KZ"/>
              </w:rPr>
            </w:pPr>
          </w:p>
        </w:tc>
        <w:tc>
          <w:tcPr>
            <w:tcW w:w="1985" w:type="dxa"/>
            <w:vAlign w:val="center"/>
          </w:tcPr>
          <w:p w14:paraId="3475CD0C" w14:textId="0E9A2568" w:rsidR="00435F41" w:rsidRPr="00733238" w:rsidRDefault="00435F41" w:rsidP="00435F41">
            <w:pPr>
              <w:shd w:val="clear" w:color="auto" w:fill="FFFFFF"/>
              <w:contextualSpacing/>
              <w:jc w:val="both"/>
              <w:rPr>
                <w:rFonts w:ascii="Times New Roman" w:hAnsi="Times New Roman"/>
                <w:color w:val="000000"/>
                <w:lang w:val="kk-KZ"/>
              </w:rPr>
            </w:pPr>
            <w:r>
              <w:rPr>
                <w:rFonts w:ascii="Times New Roman" w:hAnsi="Times New Roman" w:cs="Times New Roman"/>
                <w:b/>
                <w:lang w:val="kk-KZ"/>
              </w:rPr>
              <w:lastRenderedPageBreak/>
              <w:t xml:space="preserve">Аталған </w:t>
            </w:r>
            <w:r w:rsidRPr="00733238">
              <w:rPr>
                <w:rFonts w:ascii="Times New Roman" w:hAnsi="Times New Roman" w:cs="Times New Roman"/>
                <w:b/>
                <w:lang w:val="kk-KZ"/>
              </w:rPr>
              <w:t xml:space="preserve">Жоба </w:t>
            </w:r>
            <w:r w:rsidRPr="00733238">
              <w:rPr>
                <w:rFonts w:ascii="Times New Roman" w:hAnsi="Times New Roman"/>
                <w:color w:val="000000"/>
                <w:lang w:val="kk-KZ"/>
              </w:rPr>
              <w:t xml:space="preserve">Қазақстан Республикасының жаңа Салық кодексінің қабылдануына байланысты </w:t>
            </w:r>
            <w:r w:rsidRPr="00733238">
              <w:rPr>
                <w:rFonts w:ascii="Times New Roman" w:hAnsi="Times New Roman"/>
                <w:color w:val="000000"/>
                <w:lang w:val="kk-KZ"/>
              </w:rPr>
              <w:lastRenderedPageBreak/>
              <w:t xml:space="preserve">нормативтік құқықтық актілердін күші </w:t>
            </w:r>
            <w:r>
              <w:rPr>
                <w:rFonts w:ascii="Times New Roman" w:hAnsi="Times New Roman"/>
                <w:color w:val="000000"/>
                <w:lang w:val="kk-KZ"/>
              </w:rPr>
              <w:t xml:space="preserve">жойылды деп тану болып табылады, </w:t>
            </w:r>
            <w:r w:rsidRPr="00072D71">
              <w:rPr>
                <w:rFonts w:ascii="Times New Roman" w:hAnsi="Times New Roman" w:cs="Times New Roman"/>
                <w:lang w:val="kk-KZ"/>
              </w:rPr>
              <w:t xml:space="preserve">осыған байланысты теріс әлеуметтік-экономикалық, құқықтық және өзге де салдарлар </w:t>
            </w:r>
            <w:r w:rsidRPr="00733238">
              <w:rPr>
                <w:rFonts w:ascii="Times New Roman" w:hAnsi="Times New Roman" w:cs="Times New Roman"/>
                <w:b/>
                <w:lang w:val="kk-KZ"/>
              </w:rPr>
              <w:t>жоқ.</w:t>
            </w:r>
          </w:p>
          <w:p w14:paraId="70674893" w14:textId="4E26757B" w:rsidR="00435F41" w:rsidRPr="0066605B" w:rsidRDefault="00435F41" w:rsidP="00435F41">
            <w:pPr>
              <w:jc w:val="both"/>
              <w:rPr>
                <w:rFonts w:ascii="Times New Roman" w:hAnsi="Times New Roman" w:cs="Times New Roman"/>
                <w:lang w:val="kk-KZ"/>
              </w:rPr>
            </w:pPr>
          </w:p>
        </w:tc>
        <w:tc>
          <w:tcPr>
            <w:tcW w:w="2127" w:type="dxa"/>
            <w:vAlign w:val="center"/>
          </w:tcPr>
          <w:p w14:paraId="51562CAB" w14:textId="77777777" w:rsidR="00435F41" w:rsidRPr="0066605B" w:rsidRDefault="00435F41" w:rsidP="00435F41">
            <w:pPr>
              <w:jc w:val="both"/>
              <w:rPr>
                <w:rFonts w:ascii="Times New Roman" w:eastAsia="Times New Roman" w:hAnsi="Times New Roman" w:cs="Times New Roman"/>
                <w:lang w:val="kk-KZ"/>
              </w:rPr>
            </w:pPr>
            <w:r w:rsidRPr="0066605B">
              <w:rPr>
                <w:rFonts w:ascii="Times New Roman" w:eastAsia="Times New Roman" w:hAnsi="Times New Roman" w:cs="Times New Roman"/>
                <w:b/>
                <w:lang w:val="kk-KZ"/>
              </w:rPr>
              <w:lastRenderedPageBreak/>
              <w:t>Бар</w:t>
            </w:r>
            <w:r w:rsidRPr="0066605B">
              <w:rPr>
                <w:rFonts w:ascii="Times New Roman" w:eastAsia="Times New Roman" w:hAnsi="Times New Roman" w:cs="Times New Roman"/>
                <w:lang w:val="kk-KZ"/>
              </w:rPr>
              <w:t>.</w:t>
            </w:r>
          </w:p>
          <w:p w14:paraId="71FC6A1E" w14:textId="77777777" w:rsidR="00435F41" w:rsidRDefault="00435F41" w:rsidP="00435F41">
            <w:pPr>
              <w:jc w:val="both"/>
              <w:rPr>
                <w:rFonts w:ascii="Times New Roman" w:hAnsi="Times New Roman" w:cs="Times New Roman"/>
                <w:lang w:val="kk-KZ"/>
              </w:rPr>
            </w:pPr>
            <w:r w:rsidRPr="00D3466F">
              <w:rPr>
                <w:rFonts w:ascii="Times New Roman" w:hAnsi="Times New Roman" w:cs="Times New Roman"/>
                <w:lang w:val="kk-KZ"/>
              </w:rPr>
              <w:t xml:space="preserve">«Пайда салығының номиналды мөлшерлемесі  Қазақстан Республикасындағы корпоративтік </w:t>
            </w:r>
            <w:r w:rsidRPr="00D3466F">
              <w:rPr>
                <w:rFonts w:ascii="Times New Roman" w:hAnsi="Times New Roman" w:cs="Times New Roman"/>
                <w:lang w:val="kk-KZ"/>
              </w:rPr>
              <w:lastRenderedPageBreak/>
              <w:t xml:space="preserve">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деп тану туралы»  </w:t>
            </w:r>
            <w:r w:rsidRPr="0066605B">
              <w:rPr>
                <w:rFonts w:ascii="Times New Roman" w:hAnsi="Times New Roman" w:cs="Times New Roman"/>
                <w:lang w:val="kk-KZ"/>
              </w:rPr>
              <w:t>Қазақстан Республикасы Қаржы министрлігінің бұйрық</w:t>
            </w:r>
            <w:r>
              <w:rPr>
                <w:rFonts w:ascii="Times New Roman" w:hAnsi="Times New Roman" w:cs="Times New Roman"/>
                <w:lang w:val="kk-KZ"/>
              </w:rPr>
              <w:t>тың</w:t>
            </w:r>
            <w:r w:rsidRPr="0066605B">
              <w:rPr>
                <w:rFonts w:ascii="Times New Roman" w:hAnsi="Times New Roman" w:cs="Times New Roman"/>
                <w:lang w:val="kk-KZ"/>
              </w:rPr>
              <w:t xml:space="preserve"> жобасы</w:t>
            </w:r>
          </w:p>
          <w:p w14:paraId="7B800478" w14:textId="77777777" w:rsidR="00435F41" w:rsidRDefault="00435F41" w:rsidP="00435F41">
            <w:pPr>
              <w:jc w:val="both"/>
              <w:rPr>
                <w:rFonts w:ascii="Times New Roman" w:hAnsi="Times New Roman" w:cs="Times New Roman"/>
                <w:lang w:val="kk-KZ"/>
              </w:rPr>
            </w:pPr>
            <w:r w:rsidRPr="0066605B">
              <w:rPr>
                <w:rFonts w:ascii="Times New Roman" w:eastAsia="Times New Roman" w:hAnsi="Times New Roman" w:cs="Times New Roman"/>
                <w:lang w:val="kk-KZ"/>
              </w:rPr>
              <w:t xml:space="preserve">«Салық кодексін іске асыруға арналған құқықтық актілер тізбесін бекіту туралы» </w:t>
            </w:r>
            <w:r w:rsidRPr="0066605B">
              <w:rPr>
                <w:rFonts w:ascii="Times New Roman" w:eastAsia="Times New Roman" w:hAnsi="Times New Roman" w:cs="Times New Roman"/>
                <w:b/>
                <w:lang w:val="kk-KZ"/>
              </w:rPr>
              <w:t xml:space="preserve">Қазақстан Республикасының  </w:t>
            </w:r>
            <w:r w:rsidRPr="0066605B">
              <w:rPr>
                <w:rFonts w:ascii="Times New Roman" w:eastAsia="Times New Roman" w:hAnsi="Times New Roman" w:cs="Times New Roman"/>
                <w:b/>
                <w:lang w:val="kk-KZ"/>
              </w:rPr>
              <w:lastRenderedPageBreak/>
              <w:t xml:space="preserve">Премьер-Министрінің </w:t>
            </w:r>
            <w:r>
              <w:rPr>
                <w:rFonts w:ascii="Times New Roman" w:eastAsia="Times New Roman" w:hAnsi="Times New Roman" w:cs="Times New Roman"/>
                <w:b/>
                <w:lang w:val="kk-KZ"/>
              </w:rPr>
              <w:t xml:space="preserve">                  2025 жылғы                     18 шілдедегі                  № 128-р</w:t>
            </w:r>
            <w:r w:rsidRPr="0066605B">
              <w:rPr>
                <w:rFonts w:ascii="Times New Roman" w:eastAsia="Times New Roman" w:hAnsi="Times New Roman" w:cs="Times New Roman"/>
                <w:b/>
                <w:lang w:val="kk-KZ"/>
              </w:rPr>
              <w:t>өкімін орындау мақсатында әзірленді</w:t>
            </w:r>
            <w:r w:rsidRPr="0066605B">
              <w:rPr>
                <w:rFonts w:ascii="Times New Roman" w:eastAsia="Times New Roman" w:hAnsi="Times New Roman" w:cs="Times New Roman"/>
                <w:lang w:val="kk-KZ"/>
              </w:rPr>
              <w:t>,</w:t>
            </w:r>
          </w:p>
          <w:p w14:paraId="39E35E35" w14:textId="79386E4B" w:rsidR="00435F41" w:rsidRPr="0066605B" w:rsidRDefault="00435F41" w:rsidP="00435F41">
            <w:pPr>
              <w:jc w:val="both"/>
              <w:rPr>
                <w:rFonts w:ascii="Times New Roman" w:hAnsi="Times New Roman" w:cs="Times New Roman"/>
                <w:b/>
                <w:lang w:val="kk-KZ"/>
              </w:rPr>
            </w:pPr>
            <w:r w:rsidRPr="00472437">
              <w:rPr>
                <w:rStyle w:val="a5"/>
                <w:rFonts w:ascii="Times New Roman" w:hAnsi="Times New Roman" w:cs="Times New Roman"/>
                <w:b w:val="0"/>
                <w:lang w:val="kk-KZ"/>
              </w:rPr>
              <w:t>Осы Жобаны орналастыру мерзімі кейінге қалдырылған жағдайда жоғарыда көрсетілген өкімдердің орындал</w:t>
            </w:r>
            <w:r>
              <w:rPr>
                <w:rStyle w:val="a5"/>
                <w:rFonts w:ascii="Times New Roman" w:hAnsi="Times New Roman" w:cs="Times New Roman"/>
                <w:b w:val="0"/>
                <w:lang w:val="kk-KZ"/>
              </w:rPr>
              <w:t>у мерзімін бұзу ықтималдығы бар.</w:t>
            </w:r>
          </w:p>
        </w:tc>
      </w:tr>
    </w:tbl>
    <w:p w14:paraId="17437213" w14:textId="375B59D7" w:rsidR="00DC2C92" w:rsidRDefault="00DC2C92" w:rsidP="001F415B">
      <w:pPr>
        <w:spacing w:after="0" w:line="240" w:lineRule="auto"/>
        <w:rPr>
          <w:rFonts w:ascii="Times New Roman" w:hAnsi="Times New Roman" w:cs="Times New Roman"/>
          <w:sz w:val="24"/>
          <w:szCs w:val="24"/>
          <w:lang w:val="kk-KZ"/>
        </w:rPr>
      </w:pPr>
    </w:p>
    <w:sectPr w:rsidR="00DC2C92" w:rsidSect="00620C64">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962" w:bottom="1418" w:left="1418" w:header="709" w:footer="709" w:gutter="0"/>
      <w:cols w:space="708"/>
      <w:titlePg/>
      <w:docGrid w:linePitch="360"/>
      <w:footerReference w:type="firs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22.01.2026 18:04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2">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AC9FE" w14:textId="77777777" w:rsidR="004A4C64" w:rsidRDefault="004A4C64" w:rsidP="00620C64">
      <w:pPr>
        <w:spacing w:after="0" w:line="240" w:lineRule="auto"/>
      </w:pPr>
      <w:r>
        <w:separator/>
      </w:r>
    </w:p>
  </w:endnote>
  <w:endnote w:type="continuationSeparator" w:id="0">
    <w:p w14:paraId="679488FD" w14:textId="77777777" w:rsidR="004A4C64" w:rsidRDefault="004A4C64" w:rsidP="00620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169AB" w14:textId="77777777" w:rsidR="00620C64" w:rsidRDefault="00620C64">
    <w:pPr>
      <w:pStyle w:val="a8"/>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EFB01" w14:textId="77777777" w:rsidR="00620C64" w:rsidRDefault="00620C64">
    <w:pPr>
      <w:pStyle w:val="a8"/>
    </w:pPr>
  </w:p>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76283" w14:textId="77777777" w:rsidR="00620C64" w:rsidRDefault="00620C64">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63B44" w14:textId="77777777" w:rsidR="004A4C64" w:rsidRDefault="004A4C64" w:rsidP="00620C64">
      <w:pPr>
        <w:spacing w:after="0" w:line="240" w:lineRule="auto"/>
      </w:pPr>
      <w:r>
        <w:separator/>
      </w:r>
    </w:p>
  </w:footnote>
  <w:footnote w:type="continuationSeparator" w:id="0">
    <w:p w14:paraId="486B611E" w14:textId="77777777" w:rsidR="004A4C64" w:rsidRDefault="004A4C64" w:rsidP="00620C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E5304" w14:textId="77777777" w:rsidR="00620C64" w:rsidRDefault="00620C64">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637470"/>
      <w:docPartObj>
        <w:docPartGallery w:val="Page Numbers (Top of Page)"/>
        <w:docPartUnique/>
      </w:docPartObj>
    </w:sdtPr>
    <w:sdtEndPr>
      <w:rPr>
        <w:rFonts w:ascii="Times New Roman" w:hAnsi="Times New Roman" w:cs="Times New Roman"/>
        <w:sz w:val="28"/>
        <w:szCs w:val="28"/>
      </w:rPr>
    </w:sdtEndPr>
    <w:sdtContent>
      <w:p w14:paraId="1F6B1A74" w14:textId="38367A15" w:rsidR="00620C64" w:rsidRPr="000216FC" w:rsidRDefault="00620C64">
        <w:pPr>
          <w:pStyle w:val="a6"/>
          <w:jc w:val="center"/>
          <w:rPr>
            <w:rFonts w:ascii="Times New Roman" w:hAnsi="Times New Roman" w:cs="Times New Roman"/>
            <w:sz w:val="28"/>
            <w:szCs w:val="28"/>
          </w:rPr>
        </w:pPr>
        <w:r w:rsidRPr="000216FC">
          <w:rPr>
            <w:rFonts w:ascii="Times New Roman" w:hAnsi="Times New Roman" w:cs="Times New Roman"/>
            <w:sz w:val="28"/>
            <w:szCs w:val="28"/>
          </w:rPr>
          <w:fldChar w:fldCharType="begin"/>
        </w:r>
        <w:r w:rsidRPr="000216FC">
          <w:rPr>
            <w:rFonts w:ascii="Times New Roman" w:hAnsi="Times New Roman" w:cs="Times New Roman"/>
            <w:sz w:val="28"/>
            <w:szCs w:val="28"/>
          </w:rPr>
          <w:instrText>PAGE   \* MERGEFORMAT</w:instrText>
        </w:r>
        <w:r w:rsidRPr="000216FC">
          <w:rPr>
            <w:rFonts w:ascii="Times New Roman" w:hAnsi="Times New Roman" w:cs="Times New Roman"/>
            <w:sz w:val="28"/>
            <w:szCs w:val="28"/>
          </w:rPr>
          <w:fldChar w:fldCharType="separate"/>
        </w:r>
        <w:r w:rsidR="007E54ED">
          <w:rPr>
            <w:rFonts w:ascii="Times New Roman" w:hAnsi="Times New Roman" w:cs="Times New Roman"/>
            <w:noProof/>
            <w:sz w:val="28"/>
            <w:szCs w:val="28"/>
          </w:rPr>
          <w:t>2</w:t>
        </w:r>
        <w:r w:rsidRPr="000216FC">
          <w:rPr>
            <w:rFonts w:ascii="Times New Roman" w:hAnsi="Times New Roman" w:cs="Times New Roman"/>
            <w:sz w:val="28"/>
            <w:szCs w:val="28"/>
          </w:rPr>
          <w:fldChar w:fldCharType="end"/>
        </w:r>
      </w:p>
    </w:sdtContent>
  </w:sdt>
  <w:p w14:paraId="038233AD" w14:textId="77777777" w:rsidR="00620C64" w:rsidRDefault="00620C64">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808B5" w14:textId="77777777" w:rsidR="00620C64" w:rsidRDefault="00620C64">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F1F79"/>
    <w:multiLevelType w:val="hybridMultilevel"/>
    <w:tmpl w:val="BB542392"/>
    <w:lvl w:ilvl="0" w:tplc="540A5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DE39AA"/>
    <w:multiLevelType w:val="hybridMultilevel"/>
    <w:tmpl w:val="BC2C62E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65"/>
    <w:rsid w:val="0000084E"/>
    <w:rsid w:val="00016C8E"/>
    <w:rsid w:val="000216FC"/>
    <w:rsid w:val="00035297"/>
    <w:rsid w:val="00044B27"/>
    <w:rsid w:val="00070436"/>
    <w:rsid w:val="00074CBF"/>
    <w:rsid w:val="000F30E1"/>
    <w:rsid w:val="000F6DA6"/>
    <w:rsid w:val="001067A0"/>
    <w:rsid w:val="0011467A"/>
    <w:rsid w:val="0012592F"/>
    <w:rsid w:val="0013512C"/>
    <w:rsid w:val="00137C86"/>
    <w:rsid w:val="00147ACF"/>
    <w:rsid w:val="00155BBC"/>
    <w:rsid w:val="001805AE"/>
    <w:rsid w:val="001830AC"/>
    <w:rsid w:val="001A2C4C"/>
    <w:rsid w:val="001A7004"/>
    <w:rsid w:val="001C06B5"/>
    <w:rsid w:val="001C6932"/>
    <w:rsid w:val="001E3D63"/>
    <w:rsid w:val="001E4601"/>
    <w:rsid w:val="001F415B"/>
    <w:rsid w:val="001F43F0"/>
    <w:rsid w:val="00207C4A"/>
    <w:rsid w:val="002453BD"/>
    <w:rsid w:val="0028382F"/>
    <w:rsid w:val="002847D2"/>
    <w:rsid w:val="00286BC3"/>
    <w:rsid w:val="002B1F19"/>
    <w:rsid w:val="002C7487"/>
    <w:rsid w:val="003079EF"/>
    <w:rsid w:val="00324073"/>
    <w:rsid w:val="00326888"/>
    <w:rsid w:val="0034688B"/>
    <w:rsid w:val="003576D1"/>
    <w:rsid w:val="003D4FB1"/>
    <w:rsid w:val="003D691E"/>
    <w:rsid w:val="00435F41"/>
    <w:rsid w:val="00452C04"/>
    <w:rsid w:val="004537AD"/>
    <w:rsid w:val="004641EA"/>
    <w:rsid w:val="0046773D"/>
    <w:rsid w:val="0047037C"/>
    <w:rsid w:val="004716D7"/>
    <w:rsid w:val="00472437"/>
    <w:rsid w:val="00473061"/>
    <w:rsid w:val="00482116"/>
    <w:rsid w:val="00485BD7"/>
    <w:rsid w:val="004A4C64"/>
    <w:rsid w:val="004A500C"/>
    <w:rsid w:val="004B6E7D"/>
    <w:rsid w:val="004C0F23"/>
    <w:rsid w:val="004C16D3"/>
    <w:rsid w:val="004F3AD6"/>
    <w:rsid w:val="00504DB7"/>
    <w:rsid w:val="005200AB"/>
    <w:rsid w:val="00523D8A"/>
    <w:rsid w:val="00524158"/>
    <w:rsid w:val="005452E4"/>
    <w:rsid w:val="00550F02"/>
    <w:rsid w:val="00567A4F"/>
    <w:rsid w:val="005B2682"/>
    <w:rsid w:val="005C70F6"/>
    <w:rsid w:val="005E1D96"/>
    <w:rsid w:val="005E2481"/>
    <w:rsid w:val="00612D06"/>
    <w:rsid w:val="0062087E"/>
    <w:rsid w:val="00620C64"/>
    <w:rsid w:val="0066605B"/>
    <w:rsid w:val="00676929"/>
    <w:rsid w:val="006A0678"/>
    <w:rsid w:val="006A372F"/>
    <w:rsid w:val="006A43A7"/>
    <w:rsid w:val="006D7A01"/>
    <w:rsid w:val="006E3749"/>
    <w:rsid w:val="00704B76"/>
    <w:rsid w:val="00713C31"/>
    <w:rsid w:val="00727C4E"/>
    <w:rsid w:val="00733238"/>
    <w:rsid w:val="007342C5"/>
    <w:rsid w:val="00751A04"/>
    <w:rsid w:val="007620C8"/>
    <w:rsid w:val="00765989"/>
    <w:rsid w:val="007778DD"/>
    <w:rsid w:val="00782C6D"/>
    <w:rsid w:val="007A33D2"/>
    <w:rsid w:val="007C2B95"/>
    <w:rsid w:val="007D0DA3"/>
    <w:rsid w:val="007D4654"/>
    <w:rsid w:val="007E4FAB"/>
    <w:rsid w:val="007E54ED"/>
    <w:rsid w:val="007F0ADA"/>
    <w:rsid w:val="00805DF5"/>
    <w:rsid w:val="00817B43"/>
    <w:rsid w:val="00847994"/>
    <w:rsid w:val="00864EC8"/>
    <w:rsid w:val="008A2587"/>
    <w:rsid w:val="008A6F87"/>
    <w:rsid w:val="008C137A"/>
    <w:rsid w:val="008E1B42"/>
    <w:rsid w:val="00906985"/>
    <w:rsid w:val="00932161"/>
    <w:rsid w:val="00942169"/>
    <w:rsid w:val="00993C68"/>
    <w:rsid w:val="009C3913"/>
    <w:rsid w:val="009E58C7"/>
    <w:rsid w:val="00A52D21"/>
    <w:rsid w:val="00A54555"/>
    <w:rsid w:val="00A779AA"/>
    <w:rsid w:val="00A80AEC"/>
    <w:rsid w:val="00A9631F"/>
    <w:rsid w:val="00AA2413"/>
    <w:rsid w:val="00AC70D6"/>
    <w:rsid w:val="00AD370F"/>
    <w:rsid w:val="00AD5739"/>
    <w:rsid w:val="00AE44BC"/>
    <w:rsid w:val="00AE7AA1"/>
    <w:rsid w:val="00B007AD"/>
    <w:rsid w:val="00B05C90"/>
    <w:rsid w:val="00B16F4C"/>
    <w:rsid w:val="00B30365"/>
    <w:rsid w:val="00B40E7A"/>
    <w:rsid w:val="00B4587D"/>
    <w:rsid w:val="00B56259"/>
    <w:rsid w:val="00B759E8"/>
    <w:rsid w:val="00BC74A7"/>
    <w:rsid w:val="00BD4595"/>
    <w:rsid w:val="00BF313F"/>
    <w:rsid w:val="00C70B2E"/>
    <w:rsid w:val="00C9573E"/>
    <w:rsid w:val="00CE0300"/>
    <w:rsid w:val="00D01437"/>
    <w:rsid w:val="00D23B94"/>
    <w:rsid w:val="00D3051E"/>
    <w:rsid w:val="00D30524"/>
    <w:rsid w:val="00D36713"/>
    <w:rsid w:val="00D42354"/>
    <w:rsid w:val="00D6508E"/>
    <w:rsid w:val="00D73AF5"/>
    <w:rsid w:val="00D84B9E"/>
    <w:rsid w:val="00D94428"/>
    <w:rsid w:val="00DC24A6"/>
    <w:rsid w:val="00DC2C92"/>
    <w:rsid w:val="00DF46C2"/>
    <w:rsid w:val="00E00442"/>
    <w:rsid w:val="00E37545"/>
    <w:rsid w:val="00E567C4"/>
    <w:rsid w:val="00E712A6"/>
    <w:rsid w:val="00E7139F"/>
    <w:rsid w:val="00E85846"/>
    <w:rsid w:val="00E937A9"/>
    <w:rsid w:val="00E97096"/>
    <w:rsid w:val="00EA176B"/>
    <w:rsid w:val="00EA1ABD"/>
    <w:rsid w:val="00EC1041"/>
    <w:rsid w:val="00EE2DCC"/>
    <w:rsid w:val="00F02768"/>
    <w:rsid w:val="00F23768"/>
    <w:rsid w:val="00F33F7B"/>
    <w:rsid w:val="00F42A37"/>
    <w:rsid w:val="00F44F3D"/>
    <w:rsid w:val="00F5342D"/>
    <w:rsid w:val="00F54792"/>
    <w:rsid w:val="00F6027E"/>
    <w:rsid w:val="00F665AB"/>
    <w:rsid w:val="00F7469E"/>
    <w:rsid w:val="00F94608"/>
    <w:rsid w:val="00FA0190"/>
    <w:rsid w:val="00FE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AC200"/>
  <w15:docId w15:val="{8E278D97-BFEC-4FBA-A66F-59C3B73D7436}"/>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D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45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D4654"/>
    <w:pPr>
      <w:ind w:left="720"/>
      <w:contextualSpacing/>
    </w:pPr>
  </w:style>
  <w:style w:type="character" w:customStyle="1" w:styleId="y2iqfc">
    <w:name w:val="y2iqfc"/>
    <w:basedOn w:val="a0"/>
    <w:rsid w:val="009E58C7"/>
  </w:style>
  <w:style w:type="paragraph" w:styleId="HTML">
    <w:name w:val="HTML Preformatted"/>
    <w:basedOn w:val="a"/>
    <w:link w:val="HTML0"/>
    <w:uiPriority w:val="99"/>
    <w:unhideWhenUsed/>
    <w:rsid w:val="009E58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E58C7"/>
    <w:rPr>
      <w:rFonts w:ascii="Courier New" w:eastAsia="Times New Roman" w:hAnsi="Courier New" w:cs="Courier New"/>
      <w:sz w:val="20"/>
      <w:szCs w:val="20"/>
      <w:lang w:eastAsia="ru-RU"/>
    </w:rPr>
  </w:style>
  <w:style w:type="character" w:styleId="a5">
    <w:name w:val="Strong"/>
    <w:basedOn w:val="a0"/>
    <w:uiPriority w:val="22"/>
    <w:qFormat/>
    <w:rsid w:val="00EA1ABD"/>
    <w:rPr>
      <w:b/>
      <w:bCs/>
    </w:rPr>
  </w:style>
  <w:style w:type="paragraph" w:styleId="a6">
    <w:name w:val="header"/>
    <w:basedOn w:val="a"/>
    <w:link w:val="a7"/>
    <w:uiPriority w:val="99"/>
    <w:unhideWhenUsed/>
    <w:rsid w:val="00620C64"/>
    <w:pPr>
      <w:tabs>
        <w:tab w:val="center" w:pos="4844"/>
        <w:tab w:val="right" w:pos="9689"/>
      </w:tabs>
      <w:spacing w:after="0" w:line="240" w:lineRule="auto"/>
    </w:pPr>
  </w:style>
  <w:style w:type="character" w:customStyle="1" w:styleId="a7">
    <w:name w:val="Верхний колонтитул Знак"/>
    <w:basedOn w:val="a0"/>
    <w:link w:val="a6"/>
    <w:uiPriority w:val="99"/>
    <w:rsid w:val="00620C64"/>
  </w:style>
  <w:style w:type="paragraph" w:styleId="a8">
    <w:name w:val="footer"/>
    <w:basedOn w:val="a"/>
    <w:link w:val="a9"/>
    <w:uiPriority w:val="99"/>
    <w:unhideWhenUsed/>
    <w:rsid w:val="00620C64"/>
    <w:pPr>
      <w:tabs>
        <w:tab w:val="center" w:pos="4844"/>
        <w:tab w:val="right" w:pos="9689"/>
      </w:tabs>
      <w:spacing w:after="0" w:line="240" w:lineRule="auto"/>
    </w:pPr>
  </w:style>
  <w:style w:type="character" w:customStyle="1" w:styleId="a9">
    <w:name w:val="Нижний колонтитул Знак"/>
    <w:basedOn w:val="a0"/>
    <w:link w:val="a8"/>
    <w:uiPriority w:val="99"/>
    <w:rsid w:val="00620C64"/>
  </w:style>
  <w:style w:type="character" w:customStyle="1" w:styleId="s1">
    <w:name w:val="s1"/>
    <w:qFormat/>
    <w:rsid w:val="0066605B"/>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66605B"/>
    <w:pPr>
      <w:spacing w:after="0" w:line="240" w:lineRule="auto"/>
      <w:jc w:val="center"/>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946516">
      <w:bodyDiv w:val="1"/>
      <w:marLeft w:val="0"/>
      <w:marRight w:val="0"/>
      <w:marTop w:val="0"/>
      <w:marBottom w:val="0"/>
      <w:divBdr>
        <w:top w:val="none" w:sz="0" w:space="0" w:color="auto"/>
        <w:left w:val="none" w:sz="0" w:space="0" w:color="auto"/>
        <w:bottom w:val="none" w:sz="0" w:space="0" w:color="auto"/>
        <w:right w:val="none" w:sz="0" w:space="0" w:color="auto"/>
      </w:divBdr>
    </w:div>
    <w:div w:id="302465258">
      <w:bodyDiv w:val="1"/>
      <w:marLeft w:val="0"/>
      <w:marRight w:val="0"/>
      <w:marTop w:val="0"/>
      <w:marBottom w:val="0"/>
      <w:divBdr>
        <w:top w:val="none" w:sz="0" w:space="0" w:color="auto"/>
        <w:left w:val="none" w:sz="0" w:space="0" w:color="auto"/>
        <w:bottom w:val="none" w:sz="0" w:space="0" w:color="auto"/>
        <w:right w:val="none" w:sz="0" w:space="0" w:color="auto"/>
      </w:divBdr>
    </w:div>
    <w:div w:id="487551881">
      <w:bodyDiv w:val="1"/>
      <w:marLeft w:val="0"/>
      <w:marRight w:val="0"/>
      <w:marTop w:val="0"/>
      <w:marBottom w:val="0"/>
      <w:divBdr>
        <w:top w:val="none" w:sz="0" w:space="0" w:color="auto"/>
        <w:left w:val="none" w:sz="0" w:space="0" w:color="auto"/>
        <w:bottom w:val="none" w:sz="0" w:space="0" w:color="auto"/>
        <w:right w:val="none" w:sz="0" w:space="0" w:color="auto"/>
      </w:divBdr>
    </w:div>
    <w:div w:id="633952981">
      <w:bodyDiv w:val="1"/>
      <w:marLeft w:val="0"/>
      <w:marRight w:val="0"/>
      <w:marTop w:val="0"/>
      <w:marBottom w:val="0"/>
      <w:divBdr>
        <w:top w:val="none" w:sz="0" w:space="0" w:color="auto"/>
        <w:left w:val="none" w:sz="0" w:space="0" w:color="auto"/>
        <w:bottom w:val="none" w:sz="0" w:space="0" w:color="auto"/>
        <w:right w:val="none" w:sz="0" w:space="0" w:color="auto"/>
      </w:divBdr>
    </w:div>
    <w:div w:id="636953704">
      <w:bodyDiv w:val="1"/>
      <w:marLeft w:val="0"/>
      <w:marRight w:val="0"/>
      <w:marTop w:val="0"/>
      <w:marBottom w:val="0"/>
      <w:divBdr>
        <w:top w:val="none" w:sz="0" w:space="0" w:color="auto"/>
        <w:left w:val="none" w:sz="0" w:space="0" w:color="auto"/>
        <w:bottom w:val="none" w:sz="0" w:space="0" w:color="auto"/>
        <w:right w:val="none" w:sz="0" w:space="0" w:color="auto"/>
      </w:divBdr>
      <w:divsChild>
        <w:div w:id="241724107">
          <w:marLeft w:val="0"/>
          <w:marRight w:val="0"/>
          <w:marTop w:val="0"/>
          <w:marBottom w:val="0"/>
          <w:divBdr>
            <w:top w:val="none" w:sz="0" w:space="0" w:color="auto"/>
            <w:left w:val="none" w:sz="0" w:space="0" w:color="auto"/>
            <w:bottom w:val="none" w:sz="0" w:space="0" w:color="auto"/>
            <w:right w:val="none" w:sz="0" w:space="0" w:color="auto"/>
          </w:divBdr>
        </w:div>
      </w:divsChild>
    </w:div>
    <w:div w:id="1034815006">
      <w:bodyDiv w:val="1"/>
      <w:marLeft w:val="0"/>
      <w:marRight w:val="0"/>
      <w:marTop w:val="0"/>
      <w:marBottom w:val="0"/>
      <w:divBdr>
        <w:top w:val="none" w:sz="0" w:space="0" w:color="auto"/>
        <w:left w:val="none" w:sz="0" w:space="0" w:color="auto"/>
        <w:bottom w:val="none" w:sz="0" w:space="0" w:color="auto"/>
        <w:right w:val="none" w:sz="0" w:space="0" w:color="auto"/>
      </w:divBdr>
      <w:divsChild>
        <w:div w:id="850293773">
          <w:marLeft w:val="0"/>
          <w:marRight w:val="0"/>
          <w:marTop w:val="0"/>
          <w:marBottom w:val="0"/>
          <w:divBdr>
            <w:top w:val="none" w:sz="0" w:space="0" w:color="auto"/>
            <w:left w:val="none" w:sz="0" w:space="0" w:color="auto"/>
            <w:bottom w:val="none" w:sz="0" w:space="0" w:color="auto"/>
            <w:right w:val="none" w:sz="0" w:space="0" w:color="auto"/>
          </w:divBdr>
        </w:div>
      </w:divsChild>
    </w:div>
    <w:div w:id="1257667878">
      <w:bodyDiv w:val="1"/>
      <w:marLeft w:val="0"/>
      <w:marRight w:val="0"/>
      <w:marTop w:val="0"/>
      <w:marBottom w:val="0"/>
      <w:divBdr>
        <w:top w:val="none" w:sz="0" w:space="0" w:color="auto"/>
        <w:left w:val="none" w:sz="0" w:space="0" w:color="auto"/>
        <w:bottom w:val="none" w:sz="0" w:space="0" w:color="auto"/>
        <w:right w:val="none" w:sz="0" w:space="0" w:color="auto"/>
      </w:divBdr>
      <w:divsChild>
        <w:div w:id="1956447371">
          <w:marLeft w:val="0"/>
          <w:marRight w:val="0"/>
          <w:marTop w:val="0"/>
          <w:marBottom w:val="0"/>
          <w:divBdr>
            <w:top w:val="none" w:sz="0" w:space="0" w:color="auto"/>
            <w:left w:val="none" w:sz="0" w:space="0" w:color="auto"/>
            <w:bottom w:val="none" w:sz="0" w:space="0" w:color="auto"/>
            <w:right w:val="none" w:sz="0" w:space="0" w:color="auto"/>
          </w:divBdr>
        </w:div>
      </w:divsChild>
    </w:div>
    <w:div w:id="1282687064">
      <w:bodyDiv w:val="1"/>
      <w:marLeft w:val="0"/>
      <w:marRight w:val="0"/>
      <w:marTop w:val="0"/>
      <w:marBottom w:val="0"/>
      <w:divBdr>
        <w:top w:val="none" w:sz="0" w:space="0" w:color="auto"/>
        <w:left w:val="none" w:sz="0" w:space="0" w:color="auto"/>
        <w:bottom w:val="none" w:sz="0" w:space="0" w:color="auto"/>
        <w:right w:val="none" w:sz="0" w:space="0" w:color="auto"/>
      </w:divBdr>
    </w:div>
    <w:div w:id="1365131903">
      <w:bodyDiv w:val="1"/>
      <w:marLeft w:val="0"/>
      <w:marRight w:val="0"/>
      <w:marTop w:val="0"/>
      <w:marBottom w:val="0"/>
      <w:divBdr>
        <w:top w:val="none" w:sz="0" w:space="0" w:color="auto"/>
        <w:left w:val="none" w:sz="0" w:space="0" w:color="auto"/>
        <w:bottom w:val="none" w:sz="0" w:space="0" w:color="auto"/>
        <w:right w:val="none" w:sz="0" w:space="0" w:color="auto"/>
      </w:divBdr>
      <w:divsChild>
        <w:div w:id="373848662">
          <w:marLeft w:val="0"/>
          <w:marRight w:val="0"/>
          <w:marTop w:val="0"/>
          <w:marBottom w:val="0"/>
          <w:divBdr>
            <w:top w:val="none" w:sz="0" w:space="0" w:color="auto"/>
            <w:left w:val="none" w:sz="0" w:space="0" w:color="auto"/>
            <w:bottom w:val="none" w:sz="0" w:space="0" w:color="auto"/>
            <w:right w:val="none" w:sz="0" w:space="0" w:color="auto"/>
          </w:divBdr>
        </w:div>
      </w:divsChild>
    </w:div>
    <w:div w:id="143767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992" Type="http://schemas.openxmlformats.org/officeDocument/2006/relationships/image" Target="media/image992.png"/><Relationship Id="rId99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936AD-CF8E-445E-ABD5-5907F97C3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3</Pages>
  <Words>527</Words>
  <Characters>3008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Көңлімқос Рахимбек Саятұлы</dc:creator>
  <cp:lastModifiedBy>Олжас Қасым Саржанұлы</cp:lastModifiedBy>
  <cp:revision>12</cp:revision>
  <dcterms:created xsi:type="dcterms:W3CDTF">2025-08-26T06:48:00Z</dcterms:created>
  <dcterms:modified xsi:type="dcterms:W3CDTF">2026-01-21T10:49:00Z</dcterms:modified>
</cp:coreProperties>
</file>